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0284B" w:rsidRPr="0040284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Шоссейной, 118 г. Майкопа</w:t>
      </w:r>
      <w:r w:rsidR="00F821A7" w:rsidRPr="005017FE">
        <w:rPr>
          <w:rFonts w:ascii="Times New Roman" w:hAnsi="Times New Roman"/>
          <w:sz w:val="28"/>
          <w:szCs w:val="28"/>
        </w:rPr>
        <w:t>»</w:t>
      </w:r>
    </w:p>
    <w:p w:rsidR="001307A7" w:rsidRPr="005017FE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0284B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C7B9D" w:rsidRPr="005017F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5017FE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0284B" w:rsidRPr="0040284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Шоссейной, 118 г. Майкопа</w:t>
      </w:r>
      <w:r w:rsidRPr="005017FE">
        <w:rPr>
          <w:rFonts w:ascii="Times New Roman" w:hAnsi="Times New Roman"/>
          <w:color w:val="000000"/>
          <w:sz w:val="28"/>
          <w:szCs w:val="28"/>
        </w:rPr>
        <w:t>» №</w:t>
      </w:r>
      <w:r w:rsidR="0040284B">
        <w:rPr>
          <w:rFonts w:ascii="Times New Roman" w:hAnsi="Times New Roman"/>
          <w:color w:val="000000"/>
          <w:sz w:val="28"/>
          <w:szCs w:val="28"/>
        </w:rPr>
        <w:t>105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284B">
        <w:rPr>
          <w:rFonts w:ascii="Times New Roman" w:hAnsi="Times New Roman"/>
          <w:color w:val="000000"/>
          <w:sz w:val="28"/>
          <w:szCs w:val="28"/>
        </w:rPr>
        <w:t>11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21</w:t>
      </w:r>
      <w:r w:rsidRPr="005017FE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017FE">
        <w:rPr>
          <w:rFonts w:ascii="Times New Roman" w:hAnsi="Times New Roman"/>
          <w:sz w:val="28"/>
          <w:szCs w:val="28"/>
        </w:rPr>
        <w:t xml:space="preserve"> </w:t>
      </w:r>
      <w:r w:rsidRPr="005017F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0284B" w:rsidRPr="0040284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Шоссейной, 118 г. Майкопа</w:t>
      </w:r>
      <w:r w:rsidRPr="005017FE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40284B">
        <w:rPr>
          <w:rFonts w:ascii="Times New Roman" w:hAnsi="Times New Roman"/>
          <w:color w:val="000000"/>
          <w:sz w:val="28"/>
          <w:szCs w:val="28"/>
        </w:rPr>
        <w:t>25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1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40284B">
        <w:rPr>
          <w:rFonts w:ascii="Times New Roman" w:hAnsi="Times New Roman"/>
          <w:color w:val="000000"/>
          <w:sz w:val="28"/>
          <w:szCs w:val="28"/>
        </w:rPr>
        <w:t>1273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5017F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5017F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5017FE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D82340" w:rsidRDefault="00093EC8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234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8234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41A98" w:rsidRPr="0040284B" w:rsidRDefault="0040284B" w:rsidP="0040284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284B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40284B">
        <w:rPr>
          <w:rFonts w:ascii="Times New Roman" w:hAnsi="Times New Roman"/>
          <w:color w:val="000000"/>
          <w:sz w:val="28"/>
          <w:szCs w:val="28"/>
        </w:rPr>
        <w:t>Гайтяну</w:t>
      </w:r>
      <w:proofErr w:type="spellEnd"/>
      <w:r w:rsidRPr="0040284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284B">
        <w:rPr>
          <w:rFonts w:ascii="Times New Roman" w:hAnsi="Times New Roman"/>
          <w:color w:val="000000"/>
          <w:sz w:val="28"/>
          <w:szCs w:val="28"/>
        </w:rPr>
        <w:t>Вачегану</w:t>
      </w:r>
      <w:proofErr w:type="spellEnd"/>
      <w:r w:rsidRPr="0040284B">
        <w:rPr>
          <w:rFonts w:ascii="Times New Roman" w:hAnsi="Times New Roman"/>
          <w:color w:val="000000"/>
          <w:sz w:val="28"/>
          <w:szCs w:val="28"/>
        </w:rPr>
        <w:t xml:space="preserve"> Робертовичу</w:t>
      </w:r>
      <w:r w:rsidRPr="0040284B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40284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40284B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Шоссейной, 118 г. Майкопа на расстоянии 1 м от границы земельного участка по ул. Революции, 120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84B">
        <w:rPr>
          <w:rFonts w:ascii="Times New Roman" w:hAnsi="Times New Roman"/>
          <w:color w:val="000000"/>
          <w:sz w:val="28"/>
          <w:szCs w:val="28"/>
        </w:rPr>
        <w:t>г. Майкопа и на расстоянии 4 м от красной линии ул. Шоссейной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84B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D82340" w:rsidRDefault="00D82340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5598" w:rsidRDefault="0072559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284B" w:rsidRPr="005017FE" w:rsidRDefault="0040284B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5017FE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F26FEC" w:rsidRDefault="00921373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bookmarkStart w:id="0" w:name="_GoBack"/>
      <w:bookmarkEnd w:id="0"/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 w:rsidR="005C7B9D"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F26FEC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2021-02-12T11:59:00Z</cp:lastPrinted>
  <dcterms:created xsi:type="dcterms:W3CDTF">2020-11-13T12:29:00Z</dcterms:created>
  <dcterms:modified xsi:type="dcterms:W3CDTF">2021-02-25T09:20:00Z</dcterms:modified>
</cp:coreProperties>
</file>